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A27" w:rsidRDefault="00351A27" w:rsidP="00351A27">
      <w:pPr>
        <w:shd w:val="clear" w:color="auto" w:fill="FFFFFF"/>
        <w:spacing w:after="300" w:line="450" w:lineRule="atLeast"/>
        <w:outlineLvl w:val="0"/>
        <w:rPr>
          <w:rFonts w:ascii="Tahoma" w:eastAsia="Times New Roman" w:hAnsi="Tahoma" w:cs="Tahoma"/>
          <w:b/>
          <w:bCs/>
          <w:color w:val="00135D"/>
          <w:spacing w:val="12"/>
          <w:kern w:val="36"/>
          <w:sz w:val="42"/>
          <w:szCs w:val="42"/>
          <w:lang w:eastAsia="cs-CZ"/>
        </w:rPr>
      </w:pPr>
      <w:bookmarkStart w:id="0" w:name="_GoBack"/>
      <w:bookmarkEnd w:id="0"/>
      <w:proofErr w:type="spellStart"/>
      <w:r>
        <w:rPr>
          <w:rFonts w:ascii="Tahoma" w:eastAsia="Times New Roman" w:hAnsi="Tahoma" w:cs="Tahoma"/>
          <w:b/>
          <w:bCs/>
          <w:color w:val="00135D"/>
          <w:spacing w:val="12"/>
          <w:kern w:val="36"/>
          <w:sz w:val="42"/>
          <w:szCs w:val="42"/>
          <w:lang w:eastAsia="cs-CZ"/>
        </w:rPr>
        <w:t>Radio</w:t>
      </w:r>
      <w:proofErr w:type="spellEnd"/>
      <w:r>
        <w:rPr>
          <w:rFonts w:ascii="Tahoma" w:eastAsia="Times New Roman" w:hAnsi="Tahoma" w:cs="Tahoma"/>
          <w:b/>
          <w:bCs/>
          <w:color w:val="00135D"/>
          <w:spacing w:val="12"/>
          <w:kern w:val="36"/>
          <w:sz w:val="42"/>
          <w:szCs w:val="42"/>
          <w:lang w:eastAsia="cs-CZ"/>
        </w:rPr>
        <w:t xml:space="preserve"> Proglas 14.4.2021</w:t>
      </w:r>
    </w:p>
    <w:p w:rsidR="00351A27" w:rsidRDefault="00351A27" w:rsidP="00351A27">
      <w:pPr>
        <w:shd w:val="clear" w:color="auto" w:fill="FFFFFF"/>
        <w:spacing w:after="300" w:line="450" w:lineRule="atLeast"/>
        <w:outlineLvl w:val="0"/>
        <w:rPr>
          <w:rFonts w:ascii="Tahoma" w:eastAsia="Times New Roman" w:hAnsi="Tahoma" w:cs="Tahoma"/>
          <w:b/>
          <w:bCs/>
          <w:color w:val="00135D"/>
          <w:spacing w:val="12"/>
          <w:kern w:val="36"/>
          <w:sz w:val="42"/>
          <w:szCs w:val="42"/>
          <w:lang w:eastAsia="cs-CZ"/>
        </w:rPr>
      </w:pPr>
    </w:p>
    <w:p w:rsidR="00351A27" w:rsidRPr="00351A27" w:rsidRDefault="00351A27" w:rsidP="00351A27">
      <w:pPr>
        <w:shd w:val="clear" w:color="auto" w:fill="FFFFFF"/>
        <w:spacing w:after="300" w:line="450" w:lineRule="atLeast"/>
        <w:outlineLvl w:val="0"/>
        <w:rPr>
          <w:rFonts w:ascii="Tahoma" w:eastAsia="Times New Roman" w:hAnsi="Tahoma" w:cs="Tahoma"/>
          <w:b/>
          <w:bCs/>
          <w:color w:val="00135D"/>
          <w:spacing w:val="12"/>
          <w:kern w:val="36"/>
          <w:sz w:val="42"/>
          <w:szCs w:val="42"/>
          <w:lang w:eastAsia="cs-CZ"/>
        </w:rPr>
      </w:pPr>
      <w:r w:rsidRPr="00351A27">
        <w:rPr>
          <w:rFonts w:ascii="Tahoma" w:eastAsia="Times New Roman" w:hAnsi="Tahoma" w:cs="Tahoma"/>
          <w:b/>
          <w:bCs/>
          <w:color w:val="00135D"/>
          <w:spacing w:val="12"/>
          <w:kern w:val="36"/>
          <w:sz w:val="42"/>
          <w:szCs w:val="42"/>
          <w:lang w:eastAsia="cs-CZ"/>
        </w:rPr>
        <w:t>Meditační zahradu v Plzni zdobí nový keř</w:t>
      </w:r>
    </w:p>
    <w:p w:rsidR="00351A27" w:rsidRPr="00351A27" w:rsidRDefault="00351A27" w:rsidP="00351A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</w:pPr>
      <w:r w:rsidRPr="00351A27">
        <w:rPr>
          <w:rFonts w:ascii="Tahoma" w:eastAsia="Times New Roman" w:hAnsi="Tahoma" w:cs="Tahoma"/>
          <w:noProof/>
          <w:color w:val="00135D"/>
          <w:spacing w:val="12"/>
          <w:sz w:val="23"/>
          <w:szCs w:val="23"/>
          <w:lang w:eastAsia="cs-CZ"/>
        </w:rPr>
        <w:drawing>
          <wp:inline distT="0" distB="0" distL="0" distR="0">
            <wp:extent cx="1760220" cy="1287780"/>
            <wp:effectExtent l="0" t="0" r="0" b="7620"/>
            <wp:docPr id="1" name="Obrázek 1" descr="Meditační zahradu v Plzni zdobí nový keř">
              <a:hlinkClick xmlns:a="http://schemas.openxmlformats.org/drawingml/2006/main" r:id="rId4" tooltip="&quot;Meditační zahradu v Plzni zdobí nový keř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tační zahradu v Plzni zdobí nový keř">
                      <a:hlinkClick r:id="rId4" tooltip="&quot;Meditační zahradu v Plzni zdobí nový keř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A27" w:rsidRPr="00351A27" w:rsidRDefault="00351A27" w:rsidP="00351A27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</w:pPr>
      <w:r w:rsidRPr="00351A27">
        <w:rPr>
          <w:rFonts w:ascii="Tahoma" w:eastAsia="Times New Roman" w:hAnsi="Tahoma" w:cs="Tahoma"/>
          <w:color w:val="7F7F7F"/>
          <w:spacing w:val="12"/>
          <w:sz w:val="20"/>
          <w:szCs w:val="20"/>
          <w:lang w:eastAsia="cs-CZ"/>
        </w:rPr>
        <w:t>14. dubna 2021</w:t>
      </w:r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> </w:t>
      </w:r>
      <w:hyperlink r:id="rId6" w:tooltip="Události" w:history="1">
        <w:r w:rsidRPr="00351A27">
          <w:rPr>
            <w:rFonts w:ascii="Tahoma" w:eastAsia="Times New Roman" w:hAnsi="Tahoma" w:cs="Tahoma"/>
            <w:color w:val="00135D"/>
            <w:spacing w:val="12"/>
            <w:sz w:val="18"/>
            <w:szCs w:val="18"/>
            <w:u w:val="single"/>
            <w:lang w:eastAsia="cs-CZ"/>
          </w:rPr>
          <w:t>Události</w:t>
        </w:r>
      </w:hyperlink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> </w:t>
      </w:r>
      <w:r w:rsidRPr="00351A27">
        <w:rPr>
          <w:rFonts w:ascii="Tahoma" w:eastAsia="Times New Roman" w:hAnsi="Tahoma" w:cs="Tahoma"/>
          <w:color w:val="7F7F7F"/>
          <w:spacing w:val="12"/>
          <w:sz w:val="20"/>
          <w:szCs w:val="20"/>
          <w:lang w:eastAsia="cs-CZ"/>
        </w:rPr>
        <w:t>Autor: </w:t>
      </w:r>
      <w:hyperlink r:id="rId7" w:tooltip="Jaroslava Otradovcová" w:history="1">
        <w:r w:rsidRPr="00351A27">
          <w:rPr>
            <w:rFonts w:ascii="Tahoma" w:eastAsia="Times New Roman" w:hAnsi="Tahoma" w:cs="Tahoma"/>
            <w:color w:val="00135D"/>
            <w:spacing w:val="12"/>
            <w:sz w:val="20"/>
            <w:szCs w:val="20"/>
            <w:u w:val="single"/>
            <w:lang w:eastAsia="cs-CZ"/>
          </w:rPr>
          <w:t>Jaroslava Otradovcová</w:t>
        </w:r>
      </w:hyperlink>
    </w:p>
    <w:p w:rsidR="00351A27" w:rsidRPr="00351A27" w:rsidRDefault="00351A27" w:rsidP="00351A27">
      <w:pPr>
        <w:shd w:val="clear" w:color="auto" w:fill="FFFFFF"/>
        <w:spacing w:after="375" w:line="240" w:lineRule="auto"/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</w:pPr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>Plzeňská Meditační zahrada s Památníkem obětem zla se dnes opět otevřela veřejnosti. Sezónu zahájili pracovníci tamního biskupství jejím slavnostním odemčením a výsadbou nového keře.</w:t>
      </w:r>
    </w:p>
    <w:p w:rsidR="00351A27" w:rsidRPr="00351A27" w:rsidRDefault="00351A27" w:rsidP="00351A27">
      <w:pPr>
        <w:shd w:val="clear" w:color="auto" w:fill="FFFFFF"/>
        <w:spacing w:after="375" w:line="240" w:lineRule="auto"/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</w:pPr>
      <w:r w:rsidRPr="00351A27">
        <w:rPr>
          <w:rFonts w:ascii="Tahoma" w:eastAsia="Times New Roman" w:hAnsi="Tahoma" w:cs="Tahoma"/>
          <w:b/>
          <w:bCs/>
          <w:i/>
          <w:iCs/>
          <w:color w:val="333333"/>
          <w:spacing w:val="12"/>
          <w:sz w:val="23"/>
          <w:szCs w:val="23"/>
          <w:lang w:eastAsia="cs-CZ"/>
        </w:rPr>
        <w:t>„Jedná se o dar jak pro zahradu samotnou, tak pro vedoucí Oddělení majetkové a investiční správy plzeňského biskupství Petru Benešovou, která jej vysadila. Vybrali jsme azalku, která se sem hodí a přispěje ke kráse tohoto místa,“</w:t>
      </w:r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 xml:space="preserve"> popsala Proglasu správkyně zahrady Jaroslava Straková a zdůraznila, že součástí komplexu je i Křížová cesta od akademického sochaře Romana </w:t>
      </w:r>
      <w:proofErr w:type="spellStart"/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>Podrázského</w:t>
      </w:r>
      <w:proofErr w:type="spellEnd"/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 xml:space="preserve"> a kaple sv. Maxmiliána </w:t>
      </w:r>
      <w:proofErr w:type="spellStart"/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>Kolbeho</w:t>
      </w:r>
      <w:proofErr w:type="spellEnd"/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 xml:space="preserve"> dle návrhů architektů Jana Soukupa a Jiřího </w:t>
      </w:r>
      <w:proofErr w:type="spellStart"/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>Opla</w:t>
      </w:r>
      <w:proofErr w:type="spellEnd"/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>. </w:t>
      </w:r>
      <w:r w:rsidRPr="00351A27">
        <w:rPr>
          <w:rFonts w:ascii="Tahoma" w:eastAsia="Times New Roman" w:hAnsi="Tahoma" w:cs="Tahoma"/>
          <w:b/>
          <w:bCs/>
          <w:i/>
          <w:iCs/>
          <w:color w:val="333333"/>
          <w:spacing w:val="12"/>
          <w:sz w:val="23"/>
          <w:szCs w:val="23"/>
          <w:lang w:eastAsia="cs-CZ"/>
        </w:rPr>
        <w:t>„Jednou za čtrnáct dní se zde konají mše svaté. První se uskuteční 13. května – ve výroční den, kdy byla kaple vysvěcena,“</w:t>
      </w:r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> doplnila Straková.</w:t>
      </w:r>
    </w:p>
    <w:p w:rsidR="00351A27" w:rsidRPr="00351A27" w:rsidRDefault="00351A27" w:rsidP="00351A27">
      <w:pPr>
        <w:shd w:val="clear" w:color="auto" w:fill="FFFFFF"/>
        <w:spacing w:after="375" w:line="240" w:lineRule="auto"/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</w:pPr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 xml:space="preserve">Meditační zahradu s Památníkem obětem zla v </w:t>
      </w:r>
      <w:proofErr w:type="gramStart"/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 xml:space="preserve">Plzni - </w:t>
      </w:r>
      <w:proofErr w:type="spellStart"/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>Doudlevcích</w:t>
      </w:r>
      <w:proofErr w:type="spellEnd"/>
      <w:proofErr w:type="gramEnd"/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 xml:space="preserve"> založil Luboš Hruška jako výraz vděčnosti za návrat z komunistického vězení, a to ve stylu anglického parku se stovkami okrasných jehličnanů a dvěma jezírky. Zahradu následně věnoval Biskupství plzeňskému. </w:t>
      </w:r>
      <w:r w:rsidRPr="00351A27">
        <w:rPr>
          <w:rFonts w:ascii="Tahoma" w:eastAsia="Times New Roman" w:hAnsi="Tahoma" w:cs="Tahoma"/>
          <w:b/>
          <w:bCs/>
          <w:i/>
          <w:iCs/>
          <w:color w:val="333333"/>
          <w:spacing w:val="12"/>
          <w:sz w:val="23"/>
          <w:szCs w:val="23"/>
          <w:lang w:eastAsia="cs-CZ"/>
        </w:rPr>
        <w:t>„Snažíme se jít v duchu plukovníka Luboše Hrušky. Zahrada je otevřená od středy do neděle jak pro individuální návštěvu, tak pro skupiny. V průběhu roku zde probíhá řada duchovních událostí, vzdělávacích a kulturních pořadů i společenských setkání nebo i svateb,“</w:t>
      </w:r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> dodala správkyně Jaroslava Straková. Aktuální program akcí, které ovšem podléhají epidemickým opatřením, je k dispozici na </w:t>
      </w:r>
      <w:hyperlink r:id="rId8" w:tgtFrame="_blank" w:tooltip="webových stránkách" w:history="1">
        <w:r w:rsidRPr="00351A27">
          <w:rPr>
            <w:rFonts w:ascii="Tahoma" w:eastAsia="Times New Roman" w:hAnsi="Tahoma" w:cs="Tahoma"/>
            <w:color w:val="00135D"/>
            <w:spacing w:val="12"/>
            <w:sz w:val="23"/>
            <w:szCs w:val="23"/>
            <w:u w:val="single"/>
            <w:lang w:eastAsia="cs-CZ"/>
          </w:rPr>
          <w:t>webových stránkách</w:t>
        </w:r>
      </w:hyperlink>
      <w:r w:rsidRPr="00351A27">
        <w:rPr>
          <w:rFonts w:ascii="Tahoma" w:eastAsia="Times New Roman" w:hAnsi="Tahoma" w:cs="Tahoma"/>
          <w:color w:val="333333"/>
          <w:spacing w:val="12"/>
          <w:sz w:val="23"/>
          <w:szCs w:val="23"/>
          <w:lang w:eastAsia="cs-CZ"/>
        </w:rPr>
        <w:t>.</w:t>
      </w:r>
    </w:p>
    <w:p w:rsidR="00F5604D" w:rsidRDefault="002C3678"/>
    <w:sectPr w:rsidR="00F5604D" w:rsidSect="00336A6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27"/>
    <w:rsid w:val="002C3678"/>
    <w:rsid w:val="00336A67"/>
    <w:rsid w:val="00351A27"/>
    <w:rsid w:val="004D1B6B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8DB74-2F93-4F66-8E02-1A0AAEB0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1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A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51A27"/>
    <w:rPr>
      <w:color w:val="0000FF"/>
      <w:u w:val="single"/>
    </w:rPr>
  </w:style>
  <w:style w:type="character" w:customStyle="1" w:styleId="Datum1">
    <w:name w:val="Datum1"/>
    <w:basedOn w:val="Standardnpsmoodstavce"/>
    <w:rsid w:val="00351A27"/>
  </w:style>
  <w:style w:type="character" w:customStyle="1" w:styleId="cathegory">
    <w:name w:val="cathegory"/>
    <w:basedOn w:val="Standardnpsmoodstavce"/>
    <w:rsid w:val="00351A27"/>
  </w:style>
  <w:style w:type="paragraph" w:styleId="Normlnweb">
    <w:name w:val="Normal (Web)"/>
    <w:basedOn w:val="Normln"/>
    <w:uiPriority w:val="99"/>
    <w:semiHidden/>
    <w:unhideWhenUsed/>
    <w:rsid w:val="0035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1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tacnizahrada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oglas.cz/o-nas-a-s-nami/kdo-je-kdo/zpravodajstvi/otradovcova-jaroslav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pravy.proglas.cz/udalosti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zpravy.proglas.cz/res/archive/397/076664_05_548106.jpg?seek=16183942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 Straková</dc:creator>
  <cp:keywords/>
  <dc:description/>
  <cp:lastModifiedBy>Jarka Straková</cp:lastModifiedBy>
  <cp:revision>3</cp:revision>
  <dcterms:created xsi:type="dcterms:W3CDTF">2021-04-15T21:27:00Z</dcterms:created>
  <dcterms:modified xsi:type="dcterms:W3CDTF">2021-04-19T09:18:00Z</dcterms:modified>
</cp:coreProperties>
</file>